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E6" w:rsidRDefault="002544E6" w:rsidP="002544E6">
      <w:pPr>
        <w:snapToGrid w:val="0"/>
        <w:spacing w:line="52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一、赛事背景</w:t>
      </w:r>
    </w:p>
    <w:p w:rsidR="002544E6" w:rsidRDefault="002544E6" w:rsidP="002544E6">
      <w:pPr>
        <w:spacing w:line="520" w:lineRule="exact"/>
        <w:ind w:firstLine="48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“中国研究生公共管理案例大赛”是2016年新设立的主题赛事，每年举办一届。</w:t>
      </w:r>
    </w:p>
    <w:p w:rsidR="002544E6" w:rsidRDefault="002544E6" w:rsidP="002544E6">
      <w:pPr>
        <w:spacing w:line="520" w:lineRule="exact"/>
        <w:ind w:firstLine="482"/>
        <w:rPr>
          <w:rFonts w:ascii="仿宋_GB2312" w:eastAsia="仿宋_GB2312" w:hAnsi="仿宋_GB2312" w:cs="仿宋_GB2312" w:hint="eastAsia"/>
          <w:sz w:val="32"/>
          <w:szCs w:val="32"/>
        </w:rPr>
      </w:pPr>
      <w:r>
        <w:rPr>
          <w:rFonts w:ascii="仿宋_GB2312" w:eastAsia="仿宋_GB2312" w:hAnsi="仿宋_GB2312" w:cs="仿宋_GB2312"/>
          <w:sz w:val="32"/>
          <w:szCs w:val="32"/>
        </w:rPr>
        <w:t>随着</w:t>
      </w:r>
      <w:hyperlink r:id="rId6" w:tgtFrame="_blank" w:history="1">
        <w:r>
          <w:rPr>
            <w:rFonts w:ascii="仿宋_GB2312" w:eastAsia="仿宋_GB2312" w:hAnsi="仿宋_GB2312" w:cs="仿宋_GB2312"/>
            <w:sz w:val="32"/>
            <w:szCs w:val="32"/>
          </w:rPr>
          <w:t>当代中国经济</w:t>
        </w:r>
      </w:hyperlink>
      <w:r>
        <w:rPr>
          <w:rFonts w:ascii="仿宋_GB2312" w:eastAsia="仿宋_GB2312" w:hAnsi="仿宋_GB2312" w:cs="仿宋_GB2312"/>
          <w:sz w:val="32"/>
          <w:szCs w:val="32"/>
        </w:rPr>
        <w:t>的发展，改革的深入和和谐社会的建设，公共管理的作用越来越为社会所重视，</w:t>
      </w:r>
      <w:r>
        <w:rPr>
          <w:rFonts w:ascii="仿宋_GB2312" w:eastAsia="仿宋_GB2312" w:hAnsi="仿宋_GB2312" w:cs="仿宋_GB2312" w:hint="eastAsia"/>
          <w:sz w:val="32"/>
          <w:szCs w:val="32"/>
        </w:rPr>
        <w:t>更加需要</w:t>
      </w:r>
      <w:r>
        <w:rPr>
          <w:rFonts w:ascii="仿宋_GB2312" w:eastAsia="仿宋_GB2312" w:hAnsi="仿宋_GB2312" w:cs="仿宋_GB2312"/>
          <w:sz w:val="32"/>
          <w:szCs w:val="32"/>
        </w:rPr>
        <w:t>具有现代公共管理理论、技术、方法等方面的知识，以及应用这些知识的能力，熟悉公共事务，能在行政管理部门从事管理工作的高级专门人才。</w:t>
      </w:r>
    </w:p>
    <w:p w:rsidR="002544E6" w:rsidRDefault="002544E6" w:rsidP="002544E6">
      <w:pPr>
        <w:snapToGrid w:val="0"/>
        <w:spacing w:line="52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二、赛事意义</w:t>
      </w:r>
    </w:p>
    <w:p w:rsidR="002544E6" w:rsidRDefault="002544E6" w:rsidP="002544E6">
      <w:pPr>
        <w:spacing w:line="520" w:lineRule="exact"/>
        <w:ind w:firstLine="560"/>
        <w:rPr>
          <w:rFonts w:ascii="仿宋" w:eastAsia="仿宋" w:hAnsi="仿宋"/>
          <w:sz w:val="32"/>
          <w:szCs w:val="32"/>
        </w:rPr>
      </w:pPr>
      <w:r>
        <w:rPr>
          <w:rFonts w:ascii="仿宋" w:eastAsia="仿宋" w:hAnsi="仿宋" w:hint="eastAsia"/>
          <w:sz w:val="32"/>
          <w:szCs w:val="32"/>
        </w:rPr>
        <w:t>举办“中国研究生公共管理案例大赛”，旨在引导广大研究生更加关注我国公共管理实际问题，通过深入分析有关经济社会背景，做出管理决策，提出政策方案，培养在面临问题、矛盾和困境时做出科学决策的思维方法以及创新意识，提升对问题解决方案进行价值判断的能力，提升综合运用公共管理理论和公共政策分析方法解决实际问题的能力；同时搭建起高校与政府机关和非政府公共机构间的沟通桥梁。</w:t>
      </w:r>
    </w:p>
    <w:p w:rsidR="002544E6" w:rsidRDefault="002544E6" w:rsidP="002544E6">
      <w:pPr>
        <w:spacing w:line="520" w:lineRule="exact"/>
        <w:ind w:firstLineChars="200" w:firstLine="643"/>
        <w:rPr>
          <w:rFonts w:ascii="仿宋" w:eastAsia="仿宋" w:hAnsi="仿宋" w:hint="eastAsia"/>
          <w:b/>
          <w:color w:val="000000"/>
          <w:sz w:val="32"/>
          <w:szCs w:val="32"/>
        </w:rPr>
      </w:pPr>
      <w:r>
        <w:rPr>
          <w:rFonts w:ascii="仿宋_GB2312" w:eastAsia="仿宋_GB2312" w:hAnsi="仿宋_GB2312" w:cs="仿宋_GB2312" w:hint="eastAsia"/>
          <w:b/>
          <w:sz w:val="32"/>
          <w:szCs w:val="32"/>
        </w:rPr>
        <w:t>三、</w:t>
      </w:r>
      <w:r>
        <w:rPr>
          <w:rFonts w:ascii="仿宋" w:eastAsia="仿宋" w:hAnsi="仿宋" w:hint="eastAsia"/>
          <w:b/>
          <w:color w:val="000000"/>
          <w:sz w:val="32"/>
          <w:szCs w:val="32"/>
        </w:rPr>
        <w:t>参赛对象</w:t>
      </w:r>
    </w:p>
    <w:p w:rsidR="002544E6" w:rsidRDefault="002544E6" w:rsidP="002544E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大赛的参赛对象以MPA在读研究生为主，公共管理相关学科在读研究生和MPA毕业生也可参与组队。</w:t>
      </w:r>
    </w:p>
    <w:p w:rsidR="002544E6" w:rsidRDefault="002544E6" w:rsidP="002544E6">
      <w:pPr>
        <w:snapToGrid w:val="0"/>
        <w:spacing w:line="52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四、组织机构</w:t>
      </w:r>
    </w:p>
    <w:p w:rsidR="002544E6" w:rsidRDefault="002544E6" w:rsidP="002544E6">
      <w:pPr>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1．主办单位</w:t>
      </w:r>
    </w:p>
    <w:p w:rsidR="002544E6" w:rsidRDefault="002544E6" w:rsidP="002544E6">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教育部学位与研究生教育发展中心、全国公共管理专业学位研究生教育指导委员会。</w:t>
      </w:r>
    </w:p>
    <w:p w:rsidR="002544E6" w:rsidRDefault="002544E6" w:rsidP="002544E6">
      <w:pPr>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2．组委会办公室</w:t>
      </w:r>
    </w:p>
    <w:p w:rsidR="002544E6" w:rsidRDefault="002544E6" w:rsidP="002544E6">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组委会办公室设在全国公共管理专业学位研究生教育指导委员会秘书处。</w:t>
      </w:r>
    </w:p>
    <w:p w:rsidR="002544E6" w:rsidRDefault="002544E6" w:rsidP="002544E6">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联 系 人：白淼</w:t>
      </w:r>
    </w:p>
    <w:p w:rsidR="002544E6" w:rsidRDefault="002544E6" w:rsidP="002544E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010-62519150</w:t>
      </w:r>
    </w:p>
    <w:p w:rsidR="002544E6" w:rsidRDefault="002544E6" w:rsidP="002544E6">
      <w:pPr>
        <w:spacing w:line="520" w:lineRule="exact"/>
        <w:ind w:firstLineChars="200" w:firstLine="640"/>
        <w:rPr>
          <w:rFonts w:eastAsia="仿宋_GB2312" w:hint="eastAsia"/>
          <w:sz w:val="32"/>
          <w:szCs w:val="32"/>
        </w:rPr>
      </w:pPr>
      <w:r>
        <w:rPr>
          <w:rFonts w:ascii="仿宋_GB2312" w:eastAsia="仿宋_GB2312" w:hAnsi="仿宋_GB2312" w:cs="仿宋_GB2312" w:hint="eastAsia"/>
          <w:sz w:val="32"/>
          <w:szCs w:val="32"/>
        </w:rPr>
        <w:t>邮    箱：</w:t>
      </w:r>
      <w:r w:rsidRPr="002544E6">
        <w:rPr>
          <w:rFonts w:eastAsia="仿宋_GB2312"/>
          <w:sz w:val="32"/>
          <w:szCs w:val="32"/>
        </w:rPr>
        <w:t>mpa@mpa.org.cn</w:t>
      </w:r>
    </w:p>
    <w:p w:rsidR="002544E6" w:rsidRDefault="002544E6" w:rsidP="002544E6">
      <w:pPr>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3．2017年</w:t>
      </w:r>
      <w:r>
        <w:rPr>
          <w:rFonts w:eastAsia="仿宋_GB2312" w:hint="eastAsia"/>
          <w:b/>
          <w:bCs/>
          <w:sz w:val="32"/>
          <w:szCs w:val="32"/>
        </w:rPr>
        <w:t>承办单位</w:t>
      </w:r>
    </w:p>
    <w:p w:rsidR="002544E6" w:rsidRDefault="002544E6" w:rsidP="002544E6">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浙江大学</w:t>
      </w:r>
    </w:p>
    <w:p w:rsidR="002544E6" w:rsidRDefault="002544E6" w:rsidP="002544E6">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联 系 人：邵明 </w:t>
      </w:r>
    </w:p>
    <w:p w:rsidR="002544E6" w:rsidRDefault="002544E6" w:rsidP="002544E6">
      <w:pPr>
        <w:snapToGrid w:val="0"/>
        <w:spacing w:line="520" w:lineRule="exact"/>
        <w:ind w:left="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0571-56662018</w:t>
      </w:r>
    </w:p>
    <w:p w:rsidR="00EE42DC" w:rsidRPr="002544E6" w:rsidRDefault="002544E6" w:rsidP="002544E6">
      <w:pPr>
        <w:snapToGrid w:val="0"/>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 大赛官网：</w:t>
      </w:r>
      <w:r>
        <w:rPr>
          <w:rFonts w:eastAsia="仿宋_GB2312"/>
          <w:sz w:val="32"/>
          <w:szCs w:val="32"/>
        </w:rPr>
        <w:t>http://www.mpa.org.cn</w:t>
      </w:r>
    </w:p>
    <w:sectPr w:rsidR="00EE42DC" w:rsidRPr="002544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DC" w:rsidRDefault="00EE42DC" w:rsidP="002544E6">
      <w:r>
        <w:separator/>
      </w:r>
    </w:p>
  </w:endnote>
  <w:endnote w:type="continuationSeparator" w:id="1">
    <w:p w:rsidR="00EE42DC" w:rsidRDefault="00EE42DC" w:rsidP="00254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DC" w:rsidRDefault="00EE42DC" w:rsidP="002544E6">
      <w:r>
        <w:separator/>
      </w:r>
    </w:p>
  </w:footnote>
  <w:footnote w:type="continuationSeparator" w:id="1">
    <w:p w:rsidR="00EE42DC" w:rsidRDefault="00EE42DC" w:rsidP="00254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4E6"/>
    <w:rsid w:val="002544E6"/>
    <w:rsid w:val="00EE4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4E6"/>
    <w:rPr>
      <w:sz w:val="18"/>
      <w:szCs w:val="18"/>
    </w:rPr>
  </w:style>
  <w:style w:type="paragraph" w:styleId="a4">
    <w:name w:val="footer"/>
    <w:basedOn w:val="a"/>
    <w:link w:val="Char0"/>
    <w:uiPriority w:val="99"/>
    <w:semiHidden/>
    <w:unhideWhenUsed/>
    <w:rsid w:val="00254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4E6"/>
    <w:rPr>
      <w:sz w:val="18"/>
      <w:szCs w:val="18"/>
    </w:rPr>
  </w:style>
  <w:style w:type="character" w:styleId="a5">
    <w:name w:val="Hyperlink"/>
    <w:rsid w:val="002544E6"/>
    <w:rPr>
      <w:color w:val="3894C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11360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2017-03-30T01:39:00Z</dcterms:created>
  <dcterms:modified xsi:type="dcterms:W3CDTF">2017-03-30T01:39:00Z</dcterms:modified>
</cp:coreProperties>
</file>