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B95" w:rsidRDefault="00526B95" w:rsidP="002A5883">
      <w:pPr>
        <w:spacing w:afterLines="50" w:line="420" w:lineRule="auto"/>
        <w:jc w:val="center"/>
        <w:rPr>
          <w:rFonts w:ascii="黑体" w:eastAsia="黑体" w:hAnsi="黑体"/>
          <w:b/>
          <w:sz w:val="36"/>
          <w:szCs w:val="36"/>
        </w:rPr>
      </w:pPr>
      <w:r>
        <w:rPr>
          <w:rFonts w:ascii="黑体" w:eastAsia="黑体" w:hAnsi="黑体" w:hint="eastAsia"/>
          <w:b/>
          <w:sz w:val="36"/>
          <w:szCs w:val="36"/>
        </w:rPr>
        <w:t>北京邮电大学教学改革项目经费使用管理办法</w:t>
      </w:r>
    </w:p>
    <w:p w:rsidR="00526B95" w:rsidRDefault="00526B95" w:rsidP="00526B95">
      <w:pPr>
        <w:spacing w:line="420" w:lineRule="auto"/>
        <w:ind w:firstLineChars="200" w:firstLine="480"/>
        <w:rPr>
          <w:b/>
          <w:sz w:val="24"/>
          <w:szCs w:val="24"/>
        </w:rPr>
      </w:pPr>
      <w:r>
        <w:rPr>
          <w:rFonts w:hint="eastAsia"/>
          <w:sz w:val="24"/>
          <w:szCs w:val="24"/>
        </w:rPr>
        <w:t>为规范学校教学改革项目经费的支出使用，提高项目经费使用效率，保障项目顺利实施，推进学校教学改革，提高人才培养质量，特制定本管理办法。</w:t>
      </w:r>
    </w:p>
    <w:p w:rsidR="00526B95" w:rsidRDefault="00526B95" w:rsidP="00526B95">
      <w:pPr>
        <w:spacing w:line="420" w:lineRule="auto"/>
        <w:rPr>
          <w:b/>
          <w:sz w:val="24"/>
          <w:szCs w:val="24"/>
        </w:rPr>
      </w:pPr>
      <w:r>
        <w:rPr>
          <w:rFonts w:hint="eastAsia"/>
          <w:b/>
          <w:sz w:val="24"/>
          <w:szCs w:val="24"/>
        </w:rPr>
        <w:t>一、项目经费管理原则</w:t>
      </w:r>
    </w:p>
    <w:p w:rsidR="00526B95" w:rsidRDefault="00526B95" w:rsidP="00526B95">
      <w:pPr>
        <w:spacing w:line="420" w:lineRule="auto"/>
        <w:ind w:firstLineChars="200" w:firstLine="480"/>
        <w:rPr>
          <w:sz w:val="24"/>
          <w:szCs w:val="24"/>
        </w:rPr>
      </w:pPr>
      <w:r>
        <w:rPr>
          <w:sz w:val="24"/>
          <w:szCs w:val="24"/>
        </w:rPr>
        <w:t>1</w:t>
      </w:r>
      <w:r>
        <w:rPr>
          <w:rFonts w:hint="eastAsia"/>
          <w:sz w:val="24"/>
          <w:szCs w:val="24"/>
        </w:rPr>
        <w:t>、教学改革项目包括专业建设项目，课程建设项目，教材建设项目和教学研究项目四种类型。四类项目经费支出使用，必须严格按照学校上级主管部门、财政部门及学校的相关财务管理规定执行。</w:t>
      </w:r>
    </w:p>
    <w:p w:rsidR="00526B95" w:rsidRDefault="00526B95" w:rsidP="00526B95">
      <w:pPr>
        <w:spacing w:line="420" w:lineRule="auto"/>
        <w:ind w:firstLineChars="200" w:firstLine="480"/>
        <w:rPr>
          <w:sz w:val="24"/>
          <w:szCs w:val="24"/>
        </w:rPr>
      </w:pPr>
      <w:r>
        <w:rPr>
          <w:sz w:val="24"/>
          <w:szCs w:val="24"/>
        </w:rPr>
        <w:t>2</w:t>
      </w:r>
      <w:r>
        <w:rPr>
          <w:rFonts w:hint="eastAsia"/>
          <w:sz w:val="24"/>
          <w:szCs w:val="24"/>
        </w:rPr>
        <w:t>、学校相关项目管理部门负责项目经费的拨付及总体使用管理工作，教学改革项目管理实行项目负责</w:t>
      </w:r>
      <w:proofErr w:type="gramStart"/>
      <w:r>
        <w:rPr>
          <w:rFonts w:hint="eastAsia"/>
          <w:sz w:val="24"/>
          <w:szCs w:val="24"/>
        </w:rPr>
        <w:t>人制</w:t>
      </w:r>
      <w:proofErr w:type="gramEnd"/>
      <w:r>
        <w:rPr>
          <w:rFonts w:hint="eastAsia"/>
          <w:sz w:val="24"/>
          <w:szCs w:val="24"/>
        </w:rPr>
        <w:t>，项目经费预算、支出报销等事宜由项目负责人决定。经费支出使用时间按项目研究周期计，应在项目结题验收后支出使用完毕。</w:t>
      </w:r>
    </w:p>
    <w:p w:rsidR="00526B95" w:rsidRDefault="00526B95" w:rsidP="00526B95">
      <w:pPr>
        <w:spacing w:line="420" w:lineRule="auto"/>
        <w:ind w:firstLineChars="200" w:firstLine="480"/>
        <w:rPr>
          <w:sz w:val="24"/>
          <w:szCs w:val="24"/>
        </w:rPr>
      </w:pPr>
      <w:r>
        <w:rPr>
          <w:sz w:val="24"/>
          <w:szCs w:val="24"/>
        </w:rPr>
        <w:t>3</w:t>
      </w:r>
      <w:r>
        <w:rPr>
          <w:rFonts w:hint="eastAsia"/>
          <w:sz w:val="24"/>
          <w:szCs w:val="24"/>
        </w:rPr>
        <w:t>、教学改革项目经费的拨付一般采取一次性核定、分期分批拨款的方式。学校相关项目管理部门在项目建设实施过程中，定期开展检查监督工作，并根据检查结果评价项目的实施情况和建设质量，对于建设实施状况较差的项目，实行缓拨、停拨经费，撤消立项甚至追回经费等惩罚措施。</w:t>
      </w:r>
    </w:p>
    <w:p w:rsidR="00526B95" w:rsidRDefault="00526B95" w:rsidP="00526B95">
      <w:pPr>
        <w:spacing w:line="420" w:lineRule="auto"/>
        <w:rPr>
          <w:b/>
          <w:sz w:val="24"/>
          <w:szCs w:val="24"/>
        </w:rPr>
      </w:pPr>
      <w:r>
        <w:rPr>
          <w:rFonts w:hint="eastAsia"/>
          <w:b/>
          <w:sz w:val="24"/>
          <w:szCs w:val="24"/>
        </w:rPr>
        <w:t>二、项目经费支出范围</w:t>
      </w:r>
    </w:p>
    <w:p w:rsidR="00526B95" w:rsidRDefault="00526B95" w:rsidP="00526B95">
      <w:pPr>
        <w:spacing w:line="420" w:lineRule="auto"/>
        <w:ind w:firstLineChars="200" w:firstLine="480"/>
        <w:rPr>
          <w:sz w:val="24"/>
          <w:szCs w:val="24"/>
        </w:rPr>
      </w:pPr>
      <w:r>
        <w:rPr>
          <w:sz w:val="24"/>
          <w:szCs w:val="24"/>
        </w:rPr>
        <w:t>1</w:t>
      </w:r>
      <w:r>
        <w:rPr>
          <w:rFonts w:hint="eastAsia"/>
          <w:sz w:val="24"/>
          <w:szCs w:val="24"/>
        </w:rPr>
        <w:t>、差旅费：为完成项目研究工作而进行的国内调研活动及参加国内相关教学改革类会议所支出的费用，其标准参照国家有关规定执行。</w:t>
      </w:r>
    </w:p>
    <w:p w:rsidR="00526B95" w:rsidRDefault="00526B95" w:rsidP="00526B95">
      <w:pPr>
        <w:spacing w:line="420" w:lineRule="auto"/>
        <w:ind w:firstLineChars="200" w:firstLine="480"/>
        <w:rPr>
          <w:sz w:val="24"/>
          <w:szCs w:val="24"/>
        </w:rPr>
      </w:pPr>
      <w:r>
        <w:rPr>
          <w:sz w:val="24"/>
          <w:szCs w:val="24"/>
        </w:rPr>
        <w:t>2</w:t>
      </w:r>
      <w:r>
        <w:rPr>
          <w:rFonts w:hint="eastAsia"/>
          <w:sz w:val="24"/>
          <w:szCs w:val="24"/>
        </w:rPr>
        <w:t>、会议费：围绕项目研究举办的研讨会的经费开支。</w:t>
      </w:r>
    </w:p>
    <w:p w:rsidR="00526B95" w:rsidRDefault="00526B95" w:rsidP="00526B95">
      <w:pPr>
        <w:spacing w:line="420" w:lineRule="auto"/>
        <w:ind w:firstLineChars="200" w:firstLine="480"/>
        <w:rPr>
          <w:sz w:val="24"/>
          <w:szCs w:val="24"/>
        </w:rPr>
      </w:pPr>
      <w:r>
        <w:rPr>
          <w:sz w:val="24"/>
          <w:szCs w:val="24"/>
        </w:rPr>
        <w:t>3</w:t>
      </w:r>
      <w:r>
        <w:rPr>
          <w:rFonts w:hint="eastAsia"/>
          <w:sz w:val="24"/>
          <w:szCs w:val="24"/>
        </w:rPr>
        <w:t>、材料费：因项目研究需要而购买的用于教学、实验等方面的材料费用，经费支出及购置后的材料使用管理要符合学校相关财务、资产管理规定。</w:t>
      </w:r>
    </w:p>
    <w:p w:rsidR="00526B95" w:rsidRDefault="00526B95" w:rsidP="00526B95">
      <w:pPr>
        <w:spacing w:line="420" w:lineRule="auto"/>
        <w:ind w:firstLineChars="200" w:firstLine="480"/>
        <w:rPr>
          <w:sz w:val="24"/>
          <w:szCs w:val="24"/>
        </w:rPr>
      </w:pPr>
      <w:r>
        <w:rPr>
          <w:sz w:val="24"/>
          <w:szCs w:val="24"/>
        </w:rPr>
        <w:t>4</w:t>
      </w:r>
      <w:r>
        <w:rPr>
          <w:rFonts w:hint="eastAsia"/>
          <w:sz w:val="24"/>
          <w:szCs w:val="24"/>
        </w:rPr>
        <w:t>、设备费：因项目研究需要而发生的设备费用，包括通用设备维修费、租赁费，专用设备维修费、租赁费及购置费，不支持购买电脑、数码相机、智能手机、移动硬盘等通用设备，经费支出及购置后的设备使用管理要符合学校相关财务、资产管理规定。</w:t>
      </w:r>
    </w:p>
    <w:p w:rsidR="00526B95" w:rsidRDefault="00526B95" w:rsidP="00526B95">
      <w:pPr>
        <w:spacing w:line="420" w:lineRule="auto"/>
        <w:ind w:firstLineChars="200" w:firstLine="480"/>
        <w:rPr>
          <w:sz w:val="24"/>
          <w:szCs w:val="24"/>
        </w:rPr>
      </w:pPr>
      <w:r>
        <w:rPr>
          <w:sz w:val="24"/>
          <w:szCs w:val="24"/>
        </w:rPr>
        <w:t>5</w:t>
      </w:r>
      <w:r>
        <w:rPr>
          <w:rFonts w:hint="eastAsia"/>
          <w:sz w:val="24"/>
          <w:szCs w:val="24"/>
        </w:rPr>
        <w:t>、教学视频制作费：用于课程教学录像、相关</w:t>
      </w:r>
      <w:proofErr w:type="gramStart"/>
      <w:r>
        <w:rPr>
          <w:rFonts w:hint="eastAsia"/>
          <w:sz w:val="24"/>
          <w:szCs w:val="24"/>
        </w:rPr>
        <w:t>知识点微视频</w:t>
      </w:r>
      <w:proofErr w:type="gramEnd"/>
      <w:r>
        <w:rPr>
          <w:rFonts w:hint="eastAsia"/>
          <w:sz w:val="24"/>
          <w:szCs w:val="24"/>
        </w:rPr>
        <w:t>拍摄及后期编</w:t>
      </w:r>
      <w:r>
        <w:rPr>
          <w:rFonts w:hint="eastAsia"/>
          <w:sz w:val="24"/>
          <w:szCs w:val="24"/>
        </w:rPr>
        <w:lastRenderedPageBreak/>
        <w:t>辑制作的费用，属于测试加工费，费用支出、报销等事项要符合学校相关财务管理规定。</w:t>
      </w:r>
    </w:p>
    <w:p w:rsidR="00526B95" w:rsidRDefault="00526B95" w:rsidP="00526B95">
      <w:pPr>
        <w:spacing w:line="420" w:lineRule="auto"/>
        <w:ind w:firstLine="465"/>
        <w:rPr>
          <w:sz w:val="24"/>
          <w:szCs w:val="24"/>
        </w:rPr>
      </w:pPr>
      <w:r>
        <w:rPr>
          <w:sz w:val="24"/>
          <w:szCs w:val="24"/>
        </w:rPr>
        <w:t>6</w:t>
      </w:r>
      <w:r>
        <w:rPr>
          <w:rFonts w:hint="eastAsia"/>
          <w:sz w:val="24"/>
          <w:szCs w:val="24"/>
        </w:rPr>
        <w:t>、办公用品费：开展项目研究所需的文具、纸张、硒鼓墨盒等办公用品费用，不支持购买大型办公设备。</w:t>
      </w:r>
      <w:r>
        <w:rPr>
          <w:sz w:val="24"/>
          <w:szCs w:val="24"/>
        </w:rPr>
        <w:t xml:space="preserve"> </w:t>
      </w:r>
    </w:p>
    <w:p w:rsidR="00526B95" w:rsidRDefault="00526B95" w:rsidP="00526B95">
      <w:pPr>
        <w:spacing w:line="420" w:lineRule="auto"/>
        <w:ind w:firstLineChars="200" w:firstLine="480"/>
        <w:rPr>
          <w:sz w:val="24"/>
          <w:szCs w:val="24"/>
        </w:rPr>
      </w:pPr>
      <w:r>
        <w:rPr>
          <w:sz w:val="24"/>
          <w:szCs w:val="24"/>
        </w:rPr>
        <w:t>7</w:t>
      </w:r>
      <w:r>
        <w:rPr>
          <w:rFonts w:hint="eastAsia"/>
          <w:sz w:val="24"/>
          <w:szCs w:val="24"/>
        </w:rPr>
        <w:t>、图书资料费：开展项目研究所需的资料收集、复印、翻拍、翻译等费用，以及必要的图书购置费。</w:t>
      </w:r>
    </w:p>
    <w:p w:rsidR="00526B95" w:rsidRDefault="00526B95" w:rsidP="00526B95">
      <w:pPr>
        <w:spacing w:line="420" w:lineRule="auto"/>
        <w:ind w:firstLine="465"/>
        <w:rPr>
          <w:sz w:val="24"/>
          <w:szCs w:val="24"/>
        </w:rPr>
      </w:pPr>
      <w:r>
        <w:rPr>
          <w:sz w:val="24"/>
          <w:szCs w:val="24"/>
        </w:rPr>
        <w:t>8</w:t>
      </w:r>
      <w:r>
        <w:rPr>
          <w:rFonts w:hint="eastAsia"/>
          <w:sz w:val="24"/>
          <w:szCs w:val="24"/>
        </w:rPr>
        <w:t>、印刷费：项目研究成果及相关材料的复印、打印费用。</w:t>
      </w:r>
    </w:p>
    <w:p w:rsidR="00526B95" w:rsidRDefault="00526B95" w:rsidP="00526B95">
      <w:pPr>
        <w:spacing w:line="420" w:lineRule="auto"/>
        <w:ind w:firstLine="465"/>
        <w:rPr>
          <w:sz w:val="24"/>
          <w:szCs w:val="24"/>
        </w:rPr>
      </w:pPr>
      <w:r>
        <w:rPr>
          <w:sz w:val="24"/>
          <w:szCs w:val="24"/>
        </w:rPr>
        <w:t>9</w:t>
      </w:r>
      <w:r>
        <w:rPr>
          <w:rFonts w:hint="eastAsia"/>
          <w:sz w:val="24"/>
          <w:szCs w:val="24"/>
        </w:rPr>
        <w:t>、其他交通费：项目研究过程中实际发生的用于市内交通的费用，仅限出租车费、公交费。</w:t>
      </w:r>
    </w:p>
    <w:p w:rsidR="00526B95" w:rsidRDefault="00526B95" w:rsidP="00526B95">
      <w:pPr>
        <w:spacing w:line="420" w:lineRule="auto"/>
        <w:ind w:firstLine="465"/>
        <w:rPr>
          <w:sz w:val="24"/>
          <w:szCs w:val="24"/>
        </w:rPr>
      </w:pPr>
      <w:r>
        <w:rPr>
          <w:sz w:val="24"/>
          <w:szCs w:val="24"/>
        </w:rPr>
        <w:t>10</w:t>
      </w:r>
      <w:r>
        <w:rPr>
          <w:rFonts w:hint="eastAsia"/>
          <w:sz w:val="24"/>
          <w:szCs w:val="24"/>
        </w:rPr>
        <w:t>、通信服务费：项目研究过程中实际发生的用于通信服务的费用，包括电话费、邮政费。</w:t>
      </w:r>
    </w:p>
    <w:p w:rsidR="00526B95" w:rsidRDefault="00526B95" w:rsidP="00526B95">
      <w:pPr>
        <w:spacing w:line="420" w:lineRule="auto"/>
        <w:ind w:firstLineChars="200" w:firstLine="480"/>
        <w:rPr>
          <w:sz w:val="24"/>
          <w:szCs w:val="24"/>
        </w:rPr>
      </w:pPr>
      <w:r>
        <w:rPr>
          <w:sz w:val="24"/>
          <w:szCs w:val="24"/>
        </w:rPr>
        <w:t>11</w:t>
      </w:r>
      <w:r>
        <w:rPr>
          <w:rFonts w:hint="eastAsia"/>
          <w:sz w:val="24"/>
          <w:szCs w:val="24"/>
        </w:rPr>
        <w:t>、论文版面</w:t>
      </w:r>
      <w:r>
        <w:rPr>
          <w:sz w:val="24"/>
          <w:szCs w:val="24"/>
        </w:rPr>
        <w:t>/</w:t>
      </w:r>
      <w:r>
        <w:rPr>
          <w:rFonts w:hint="eastAsia"/>
          <w:sz w:val="24"/>
          <w:szCs w:val="24"/>
        </w:rPr>
        <w:t>书籍出版等知识产权事务费：项目研究过程中实际发生的论文版面、书籍出版等费用。</w:t>
      </w:r>
    </w:p>
    <w:p w:rsidR="00526B95" w:rsidRDefault="00526B95" w:rsidP="00526B95">
      <w:pPr>
        <w:spacing w:line="420" w:lineRule="auto"/>
        <w:ind w:firstLine="465"/>
        <w:rPr>
          <w:sz w:val="24"/>
          <w:szCs w:val="24"/>
        </w:rPr>
      </w:pPr>
      <w:r>
        <w:rPr>
          <w:sz w:val="24"/>
          <w:szCs w:val="24"/>
        </w:rPr>
        <w:t>12</w:t>
      </w:r>
      <w:r>
        <w:rPr>
          <w:rFonts w:hint="eastAsia"/>
          <w:sz w:val="24"/>
          <w:szCs w:val="24"/>
        </w:rPr>
        <w:t>、人员费：用于实际参与项目研究相关人员的劳务费用，包括在校学生劳务费、校外专家咨询费以及校内人员酬金。</w:t>
      </w:r>
    </w:p>
    <w:p w:rsidR="00526B95" w:rsidRDefault="00526B95" w:rsidP="00526B95">
      <w:pPr>
        <w:spacing w:line="420" w:lineRule="auto"/>
        <w:rPr>
          <w:b/>
          <w:sz w:val="24"/>
          <w:szCs w:val="24"/>
        </w:rPr>
      </w:pPr>
      <w:r>
        <w:rPr>
          <w:rFonts w:hint="eastAsia"/>
          <w:b/>
          <w:sz w:val="24"/>
          <w:szCs w:val="24"/>
        </w:rPr>
        <w:t>三、项目经费限制比例要求</w:t>
      </w:r>
    </w:p>
    <w:tbl>
      <w:tblPr>
        <w:tblStyle w:val="a3"/>
        <w:tblW w:w="9150" w:type="dxa"/>
        <w:jc w:val="center"/>
        <w:tblInd w:w="190" w:type="dxa"/>
        <w:tblLayout w:type="fixed"/>
        <w:tblLook w:val="04A0"/>
      </w:tblPr>
      <w:tblGrid>
        <w:gridCol w:w="1213"/>
        <w:gridCol w:w="1275"/>
        <w:gridCol w:w="1006"/>
        <w:gridCol w:w="1211"/>
        <w:gridCol w:w="1211"/>
        <w:gridCol w:w="2005"/>
        <w:gridCol w:w="1229"/>
      </w:tblGrid>
      <w:tr w:rsidR="00526B95" w:rsidTr="00526B95">
        <w:trPr>
          <w:trHeight w:val="871"/>
          <w:tblHeader/>
          <w:jc w:val="center"/>
        </w:trPr>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jc w:val="center"/>
              <w:rPr>
                <w:rFonts w:eastAsiaTheme="minorEastAsia"/>
                <w:b/>
                <w:sz w:val="24"/>
                <w:szCs w:val="24"/>
              </w:rPr>
            </w:pPr>
            <w:r>
              <w:rPr>
                <w:rFonts w:ascii="宋体" w:eastAsia="宋体" w:hAnsi="宋体" w:cs="宋体" w:hint="eastAsia"/>
                <w:b/>
                <w:sz w:val="24"/>
                <w:szCs w:val="24"/>
              </w:rPr>
              <w:t>支出范围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jc w:val="center"/>
              <w:rPr>
                <w:rFonts w:eastAsiaTheme="minorEastAsia"/>
                <w:b/>
                <w:szCs w:val="21"/>
              </w:rPr>
            </w:pPr>
            <w:r>
              <w:rPr>
                <w:rFonts w:ascii="宋体" w:eastAsia="宋体" w:hAnsi="宋体" w:cs="宋体" w:hint="eastAsia"/>
                <w:b/>
                <w:szCs w:val="21"/>
              </w:rPr>
              <w:t>差旅费</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jc w:val="center"/>
              <w:rPr>
                <w:rFonts w:eastAsiaTheme="minorEastAsia"/>
                <w:b/>
                <w:szCs w:val="21"/>
              </w:rPr>
            </w:pPr>
            <w:r>
              <w:rPr>
                <w:rFonts w:ascii="宋体" w:eastAsia="宋体" w:hAnsi="宋体" w:cs="宋体" w:hint="eastAsia"/>
                <w:b/>
                <w:szCs w:val="21"/>
              </w:rPr>
              <w:t>会议费</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jc w:val="center"/>
              <w:rPr>
                <w:rFonts w:eastAsiaTheme="minorEastAsia"/>
                <w:b/>
                <w:szCs w:val="21"/>
              </w:rPr>
            </w:pPr>
            <w:r>
              <w:rPr>
                <w:rFonts w:ascii="宋体" w:eastAsia="宋体" w:hAnsi="宋体" w:cs="宋体" w:hint="eastAsia"/>
                <w:b/>
                <w:szCs w:val="21"/>
              </w:rPr>
              <w:t>材料费</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jc w:val="center"/>
              <w:rPr>
                <w:rFonts w:eastAsiaTheme="minorEastAsia"/>
                <w:b/>
                <w:szCs w:val="21"/>
              </w:rPr>
            </w:pPr>
            <w:r>
              <w:rPr>
                <w:rFonts w:ascii="宋体" w:eastAsia="宋体" w:hAnsi="宋体" w:cs="宋体" w:hint="eastAsia"/>
                <w:b/>
                <w:szCs w:val="21"/>
              </w:rPr>
              <w:t>设备费</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jc w:val="center"/>
              <w:rPr>
                <w:rFonts w:eastAsiaTheme="minorEastAsia"/>
                <w:b/>
                <w:szCs w:val="21"/>
              </w:rPr>
            </w:pPr>
            <w:r>
              <w:rPr>
                <w:rFonts w:ascii="宋体" w:eastAsia="宋体" w:hAnsi="宋体" w:cs="宋体" w:hint="eastAsia"/>
                <w:b/>
                <w:szCs w:val="21"/>
              </w:rPr>
              <w:t>教学视频</w:t>
            </w:r>
          </w:p>
          <w:p w:rsidR="00526B95" w:rsidRDefault="00526B95">
            <w:pPr>
              <w:jc w:val="center"/>
              <w:rPr>
                <w:rFonts w:eastAsiaTheme="minorEastAsia"/>
                <w:b/>
                <w:szCs w:val="21"/>
              </w:rPr>
            </w:pPr>
            <w:r>
              <w:rPr>
                <w:rFonts w:ascii="宋体" w:eastAsia="宋体" w:hAnsi="宋体" w:cs="宋体" w:hint="eastAsia"/>
                <w:b/>
                <w:szCs w:val="21"/>
              </w:rPr>
              <w:t>制作费</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jc w:val="center"/>
              <w:rPr>
                <w:rFonts w:eastAsiaTheme="minorEastAsia"/>
                <w:b/>
                <w:szCs w:val="21"/>
              </w:rPr>
            </w:pPr>
            <w:r>
              <w:rPr>
                <w:rFonts w:ascii="宋体" w:eastAsia="宋体" w:hAnsi="宋体" w:cs="宋体" w:hint="eastAsia"/>
                <w:b/>
                <w:spacing w:val="-6"/>
                <w:szCs w:val="21"/>
              </w:rPr>
              <w:t>办公用品费</w:t>
            </w:r>
          </w:p>
        </w:tc>
      </w:tr>
      <w:tr w:rsidR="00526B95" w:rsidTr="00526B95">
        <w:trPr>
          <w:trHeight w:val="722"/>
          <w:jc w:val="center"/>
        </w:trPr>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spacing w:line="420" w:lineRule="auto"/>
              <w:jc w:val="center"/>
              <w:rPr>
                <w:rFonts w:eastAsiaTheme="minorEastAsia"/>
                <w:b/>
                <w:sz w:val="24"/>
                <w:szCs w:val="24"/>
              </w:rPr>
            </w:pPr>
            <w:r>
              <w:rPr>
                <w:rFonts w:ascii="宋体" w:eastAsia="宋体" w:hAnsi="宋体" w:cs="宋体" w:hint="eastAsia"/>
                <w:b/>
                <w:sz w:val="24"/>
                <w:szCs w:val="24"/>
              </w:rPr>
              <w:t>比例要求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spacing w:line="420" w:lineRule="auto"/>
              <w:jc w:val="center"/>
              <w:rPr>
                <w:rFonts w:eastAsiaTheme="minorEastAsia"/>
                <w:szCs w:val="21"/>
              </w:rPr>
            </w:pPr>
            <w:r>
              <w:rPr>
                <w:rFonts w:ascii="宋体" w:eastAsia="宋体" w:hAnsi="宋体" w:cs="宋体" w:hint="eastAsia"/>
                <w:szCs w:val="21"/>
              </w:rPr>
              <w:t>不限</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spacing w:line="420" w:lineRule="auto"/>
              <w:jc w:val="center"/>
              <w:rPr>
                <w:rFonts w:eastAsiaTheme="minorEastAsia"/>
                <w:szCs w:val="21"/>
              </w:rPr>
            </w:pPr>
            <w:r>
              <w:rPr>
                <w:rFonts w:ascii="宋体" w:eastAsia="宋体" w:hAnsi="宋体" w:cs="宋体" w:hint="eastAsia"/>
                <w:szCs w:val="21"/>
              </w:rPr>
              <w:t>不限</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spacing w:line="420" w:lineRule="auto"/>
              <w:jc w:val="center"/>
              <w:rPr>
                <w:rFonts w:eastAsiaTheme="minorEastAsia"/>
                <w:szCs w:val="21"/>
              </w:rPr>
            </w:pPr>
            <w:r>
              <w:rPr>
                <w:rFonts w:ascii="宋体" w:eastAsia="宋体" w:hAnsi="宋体" w:cs="宋体" w:hint="eastAsia"/>
                <w:szCs w:val="21"/>
              </w:rPr>
              <w:t>不限</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spacing w:line="420" w:lineRule="auto"/>
              <w:jc w:val="center"/>
              <w:rPr>
                <w:rFonts w:eastAsiaTheme="minorEastAsia"/>
                <w:szCs w:val="21"/>
              </w:rPr>
            </w:pPr>
            <w:r>
              <w:rPr>
                <w:rFonts w:ascii="宋体" w:eastAsia="宋体" w:hAnsi="宋体" w:cs="宋体" w:hint="eastAsia"/>
                <w:szCs w:val="21"/>
              </w:rPr>
              <w:t>不限</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spacing w:line="420" w:lineRule="auto"/>
              <w:jc w:val="center"/>
              <w:rPr>
                <w:rFonts w:eastAsiaTheme="minorEastAsia"/>
                <w:szCs w:val="21"/>
              </w:rPr>
            </w:pPr>
            <w:r>
              <w:rPr>
                <w:rFonts w:ascii="宋体" w:eastAsia="宋体" w:hAnsi="宋体" w:cs="宋体" w:hint="eastAsia"/>
                <w:szCs w:val="21"/>
              </w:rPr>
              <w:t>不限</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spacing w:line="420" w:lineRule="auto"/>
              <w:jc w:val="center"/>
              <w:rPr>
                <w:rFonts w:eastAsiaTheme="minorEastAsia"/>
                <w:szCs w:val="21"/>
              </w:rPr>
            </w:pPr>
            <w:r>
              <w:rPr>
                <w:rFonts w:hint="eastAsia"/>
                <w:szCs w:val="21"/>
              </w:rPr>
              <w:t>≤</w:t>
            </w:r>
            <w:r>
              <w:rPr>
                <w:szCs w:val="21"/>
              </w:rPr>
              <w:t>10%</w:t>
            </w:r>
          </w:p>
        </w:tc>
      </w:tr>
      <w:tr w:rsidR="00526B95" w:rsidTr="00526B95">
        <w:trPr>
          <w:trHeight w:val="973"/>
          <w:jc w:val="center"/>
        </w:trPr>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jc w:val="center"/>
              <w:rPr>
                <w:rFonts w:eastAsiaTheme="minorEastAsia"/>
                <w:b/>
                <w:sz w:val="24"/>
                <w:szCs w:val="24"/>
              </w:rPr>
            </w:pPr>
            <w:r>
              <w:rPr>
                <w:rFonts w:ascii="宋体" w:eastAsia="宋体" w:hAnsi="宋体" w:cs="宋体" w:hint="eastAsia"/>
                <w:b/>
                <w:sz w:val="24"/>
                <w:szCs w:val="24"/>
              </w:rPr>
              <w:t>支出范围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jc w:val="center"/>
              <w:rPr>
                <w:rFonts w:eastAsiaTheme="minorEastAsia"/>
                <w:b/>
                <w:spacing w:val="-6"/>
                <w:szCs w:val="21"/>
              </w:rPr>
            </w:pPr>
            <w:r>
              <w:rPr>
                <w:rFonts w:ascii="宋体" w:eastAsia="宋体" w:hAnsi="宋体" w:cs="宋体" w:hint="eastAsia"/>
                <w:b/>
                <w:spacing w:val="-6"/>
                <w:szCs w:val="21"/>
              </w:rPr>
              <w:t>图书资料费</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jc w:val="center"/>
              <w:rPr>
                <w:rFonts w:eastAsiaTheme="minorEastAsia"/>
                <w:b/>
                <w:szCs w:val="21"/>
              </w:rPr>
            </w:pPr>
            <w:r>
              <w:rPr>
                <w:rFonts w:ascii="宋体" w:eastAsia="宋体" w:hAnsi="宋体" w:cs="宋体" w:hint="eastAsia"/>
                <w:b/>
                <w:szCs w:val="21"/>
              </w:rPr>
              <w:t>印刷费</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jc w:val="center"/>
              <w:rPr>
                <w:rFonts w:eastAsiaTheme="minorEastAsia"/>
                <w:b/>
                <w:szCs w:val="21"/>
              </w:rPr>
            </w:pPr>
            <w:r>
              <w:rPr>
                <w:rFonts w:ascii="宋体" w:eastAsia="宋体" w:hAnsi="宋体" w:cs="宋体" w:hint="eastAsia"/>
                <w:b/>
                <w:spacing w:val="-6"/>
                <w:szCs w:val="21"/>
              </w:rPr>
              <w:t>其他交通费</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jc w:val="center"/>
              <w:rPr>
                <w:rFonts w:eastAsiaTheme="minorEastAsia"/>
                <w:b/>
                <w:szCs w:val="21"/>
              </w:rPr>
            </w:pPr>
            <w:r>
              <w:rPr>
                <w:rFonts w:ascii="宋体" w:eastAsia="宋体" w:hAnsi="宋体" w:cs="宋体" w:hint="eastAsia"/>
                <w:b/>
                <w:spacing w:val="-6"/>
                <w:szCs w:val="21"/>
              </w:rPr>
              <w:t>通信服务费</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jc w:val="center"/>
              <w:rPr>
                <w:rFonts w:eastAsiaTheme="minorEastAsia"/>
                <w:b/>
                <w:szCs w:val="21"/>
              </w:rPr>
            </w:pPr>
            <w:r>
              <w:rPr>
                <w:rFonts w:ascii="宋体" w:eastAsia="宋体" w:hAnsi="宋体" w:cs="宋体" w:hint="eastAsia"/>
                <w:b/>
                <w:szCs w:val="21"/>
              </w:rPr>
              <w:t>论文版面</w:t>
            </w:r>
            <w:r>
              <w:rPr>
                <w:b/>
                <w:szCs w:val="21"/>
              </w:rPr>
              <w:t>/</w:t>
            </w:r>
            <w:r>
              <w:rPr>
                <w:rFonts w:ascii="宋体" w:eastAsia="宋体" w:hAnsi="宋体" w:cs="宋体" w:hint="eastAsia"/>
                <w:b/>
                <w:szCs w:val="21"/>
              </w:rPr>
              <w:t>书籍出版</w:t>
            </w:r>
          </w:p>
          <w:p w:rsidR="00526B95" w:rsidRDefault="00526B95">
            <w:pPr>
              <w:jc w:val="center"/>
              <w:rPr>
                <w:rFonts w:eastAsiaTheme="minorEastAsia"/>
                <w:b/>
                <w:szCs w:val="21"/>
              </w:rPr>
            </w:pPr>
            <w:r>
              <w:rPr>
                <w:rFonts w:ascii="宋体" w:eastAsia="宋体" w:hAnsi="宋体" w:cs="宋体" w:hint="eastAsia"/>
                <w:b/>
                <w:szCs w:val="21"/>
              </w:rPr>
              <w:t>等知识产权事务费</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jc w:val="center"/>
              <w:rPr>
                <w:rFonts w:eastAsiaTheme="minorEastAsia"/>
                <w:b/>
                <w:szCs w:val="21"/>
              </w:rPr>
            </w:pPr>
            <w:r>
              <w:rPr>
                <w:rFonts w:ascii="宋体" w:eastAsia="宋体" w:hAnsi="宋体" w:cs="宋体" w:hint="eastAsia"/>
                <w:b/>
                <w:szCs w:val="21"/>
              </w:rPr>
              <w:t>人员费</w:t>
            </w:r>
          </w:p>
        </w:tc>
      </w:tr>
      <w:tr w:rsidR="00526B95" w:rsidTr="00526B95">
        <w:trPr>
          <w:trHeight w:val="702"/>
          <w:jc w:val="center"/>
        </w:trPr>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rPr>
                <w:rFonts w:eastAsiaTheme="minorEastAsia"/>
                <w:b/>
                <w:sz w:val="24"/>
                <w:szCs w:val="24"/>
              </w:rPr>
            </w:pPr>
            <w:r>
              <w:rPr>
                <w:rFonts w:ascii="宋体" w:eastAsia="宋体" w:hAnsi="宋体" w:cs="宋体" w:hint="eastAsia"/>
                <w:b/>
                <w:sz w:val="24"/>
                <w:szCs w:val="24"/>
              </w:rPr>
              <w:t>比例要求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jc w:val="center"/>
              <w:rPr>
                <w:rFonts w:eastAsiaTheme="minorEastAsia"/>
                <w:szCs w:val="21"/>
              </w:rPr>
            </w:pPr>
            <w:r>
              <w:rPr>
                <w:rFonts w:ascii="宋体" w:eastAsia="宋体" w:hAnsi="宋体" w:cs="宋体" w:hint="eastAsia"/>
                <w:szCs w:val="21"/>
              </w:rPr>
              <w:t>不限</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jc w:val="center"/>
              <w:rPr>
                <w:rFonts w:eastAsiaTheme="minorEastAsia"/>
                <w:szCs w:val="21"/>
              </w:rPr>
            </w:pPr>
            <w:r>
              <w:rPr>
                <w:rFonts w:hint="eastAsia"/>
                <w:szCs w:val="21"/>
              </w:rPr>
              <w:t>≤</w:t>
            </w:r>
            <w:r>
              <w:rPr>
                <w:szCs w:val="21"/>
              </w:rPr>
              <w:t>10%</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jc w:val="center"/>
              <w:rPr>
                <w:rFonts w:eastAsiaTheme="minorEastAsia"/>
                <w:szCs w:val="21"/>
              </w:rPr>
            </w:pPr>
            <w:r>
              <w:rPr>
                <w:rFonts w:hint="eastAsia"/>
                <w:szCs w:val="21"/>
              </w:rPr>
              <w:t>≤</w:t>
            </w:r>
            <w:r>
              <w:rPr>
                <w:szCs w:val="21"/>
              </w:rPr>
              <w:t>10%</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jc w:val="center"/>
              <w:rPr>
                <w:rFonts w:eastAsiaTheme="minorEastAsia"/>
                <w:szCs w:val="21"/>
              </w:rPr>
            </w:pPr>
            <w:r>
              <w:rPr>
                <w:rFonts w:hint="eastAsia"/>
                <w:szCs w:val="21"/>
              </w:rPr>
              <w:t>≤</w:t>
            </w:r>
            <w:r>
              <w:rPr>
                <w:szCs w:val="21"/>
              </w:rPr>
              <w:t>5%</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jc w:val="center"/>
              <w:rPr>
                <w:rFonts w:eastAsiaTheme="minorEastAsia"/>
                <w:szCs w:val="21"/>
              </w:rPr>
            </w:pPr>
            <w:r>
              <w:rPr>
                <w:rFonts w:ascii="宋体" w:eastAsia="宋体" w:hAnsi="宋体" w:cs="宋体" w:hint="eastAsia"/>
                <w:szCs w:val="21"/>
              </w:rPr>
              <w:t>不限</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6B95" w:rsidRDefault="00526B95">
            <w:pPr>
              <w:jc w:val="center"/>
              <w:rPr>
                <w:rFonts w:eastAsiaTheme="minorEastAsia"/>
                <w:szCs w:val="21"/>
              </w:rPr>
            </w:pPr>
            <w:r>
              <w:rPr>
                <w:rFonts w:hint="eastAsia"/>
                <w:szCs w:val="21"/>
              </w:rPr>
              <w:t>≤</w:t>
            </w:r>
            <w:r>
              <w:rPr>
                <w:szCs w:val="21"/>
              </w:rPr>
              <w:t>50%</w:t>
            </w:r>
          </w:p>
        </w:tc>
      </w:tr>
    </w:tbl>
    <w:p w:rsidR="00526B95" w:rsidRDefault="00526B95" w:rsidP="00EF39AF">
      <w:pPr>
        <w:spacing w:beforeLines="50" w:line="420" w:lineRule="auto"/>
        <w:rPr>
          <w:b/>
          <w:sz w:val="24"/>
          <w:szCs w:val="24"/>
        </w:rPr>
      </w:pPr>
      <w:r>
        <w:rPr>
          <w:rFonts w:hint="eastAsia"/>
          <w:b/>
          <w:sz w:val="24"/>
          <w:szCs w:val="24"/>
        </w:rPr>
        <w:t>四、项目经费支出规定</w:t>
      </w:r>
    </w:p>
    <w:p w:rsidR="00526B95" w:rsidRDefault="00526B95" w:rsidP="00526B95">
      <w:pPr>
        <w:spacing w:line="420" w:lineRule="auto"/>
        <w:ind w:firstLineChars="200" w:firstLine="480"/>
        <w:rPr>
          <w:sz w:val="24"/>
          <w:szCs w:val="24"/>
        </w:rPr>
      </w:pPr>
      <w:r>
        <w:rPr>
          <w:sz w:val="24"/>
          <w:szCs w:val="24"/>
        </w:rPr>
        <w:t>1</w:t>
      </w:r>
      <w:r>
        <w:rPr>
          <w:rFonts w:hint="eastAsia"/>
          <w:sz w:val="24"/>
          <w:szCs w:val="24"/>
        </w:rPr>
        <w:t>、项目负责人按照本办法编制项目经费预算，相关项目管理部门批准立项后，项目经费专款专用且须严格按预算支出经费。</w:t>
      </w:r>
    </w:p>
    <w:p w:rsidR="00526B95" w:rsidRDefault="00526B95" w:rsidP="00526B95">
      <w:pPr>
        <w:spacing w:line="420" w:lineRule="auto"/>
        <w:ind w:firstLineChars="200" w:firstLine="480"/>
        <w:rPr>
          <w:sz w:val="24"/>
          <w:szCs w:val="24"/>
        </w:rPr>
      </w:pPr>
      <w:r>
        <w:rPr>
          <w:sz w:val="24"/>
          <w:szCs w:val="24"/>
        </w:rPr>
        <w:lastRenderedPageBreak/>
        <w:t>2</w:t>
      </w:r>
      <w:r>
        <w:rPr>
          <w:rFonts w:hint="eastAsia"/>
          <w:sz w:val="24"/>
          <w:szCs w:val="24"/>
        </w:rPr>
        <w:t>、差旅费、会议费、材料费、设备费、教学视频制作费、办公用品费、图书资料费、印刷费、其他交通费、通信服务费、论文版面</w:t>
      </w:r>
      <w:r>
        <w:rPr>
          <w:sz w:val="24"/>
          <w:szCs w:val="24"/>
        </w:rPr>
        <w:t>/</w:t>
      </w:r>
      <w:r>
        <w:rPr>
          <w:rFonts w:hint="eastAsia"/>
          <w:sz w:val="24"/>
          <w:szCs w:val="24"/>
        </w:rPr>
        <w:t>书籍出版等知识产权事务费费用报销，严格按照学校财务处有关规定执行。若出现限制支出比例的科目超额支出的情况，超出的经费从人员经费中扣除。</w:t>
      </w:r>
    </w:p>
    <w:p w:rsidR="00526B95" w:rsidRDefault="00526B95" w:rsidP="00526B95">
      <w:pPr>
        <w:spacing w:line="420" w:lineRule="auto"/>
        <w:ind w:firstLineChars="200" w:firstLine="480"/>
        <w:rPr>
          <w:sz w:val="24"/>
          <w:szCs w:val="24"/>
        </w:rPr>
      </w:pPr>
      <w:r>
        <w:rPr>
          <w:sz w:val="24"/>
          <w:szCs w:val="24"/>
        </w:rPr>
        <w:t>3</w:t>
      </w:r>
      <w:r>
        <w:rPr>
          <w:rFonts w:hint="eastAsia"/>
          <w:sz w:val="24"/>
          <w:szCs w:val="24"/>
        </w:rPr>
        <w:t>、人员费用支出说明：</w:t>
      </w:r>
    </w:p>
    <w:p w:rsidR="00526B95" w:rsidRDefault="00526B95" w:rsidP="00526B95">
      <w:pPr>
        <w:spacing w:line="420" w:lineRule="auto"/>
        <w:ind w:firstLineChars="200" w:firstLine="480"/>
        <w:rPr>
          <w:sz w:val="24"/>
          <w:szCs w:val="24"/>
        </w:rPr>
      </w:pPr>
      <w:r>
        <w:rPr>
          <w:rFonts w:hint="eastAsia"/>
          <w:sz w:val="24"/>
          <w:szCs w:val="24"/>
        </w:rPr>
        <w:t>（</w:t>
      </w:r>
      <w:r>
        <w:rPr>
          <w:sz w:val="24"/>
          <w:szCs w:val="24"/>
        </w:rPr>
        <w:t>1</w:t>
      </w:r>
      <w:r>
        <w:rPr>
          <w:rFonts w:hint="eastAsia"/>
          <w:sz w:val="24"/>
          <w:szCs w:val="24"/>
        </w:rPr>
        <w:t>）学生劳务费、校外专家咨询</w:t>
      </w:r>
      <w:proofErr w:type="gramStart"/>
      <w:r>
        <w:rPr>
          <w:rFonts w:hint="eastAsia"/>
          <w:sz w:val="24"/>
          <w:szCs w:val="24"/>
        </w:rPr>
        <w:t>费自项目</w:t>
      </w:r>
      <w:proofErr w:type="gramEnd"/>
      <w:r>
        <w:rPr>
          <w:rFonts w:hint="eastAsia"/>
          <w:sz w:val="24"/>
          <w:szCs w:val="24"/>
        </w:rPr>
        <w:t>经费拨付到位后即可支出，项目负责人须在本办法规定的限额内制定经费分配方案，报财务处执行。</w:t>
      </w:r>
    </w:p>
    <w:p w:rsidR="00526B95" w:rsidRDefault="00526B95" w:rsidP="00526B95">
      <w:pPr>
        <w:spacing w:line="420" w:lineRule="auto"/>
        <w:ind w:firstLineChars="200" w:firstLine="480"/>
        <w:rPr>
          <w:sz w:val="24"/>
          <w:szCs w:val="24"/>
        </w:rPr>
      </w:pPr>
      <w:r>
        <w:rPr>
          <w:rFonts w:hint="eastAsia"/>
          <w:sz w:val="24"/>
          <w:szCs w:val="24"/>
        </w:rPr>
        <w:t>（</w:t>
      </w:r>
      <w:r>
        <w:rPr>
          <w:sz w:val="24"/>
          <w:szCs w:val="24"/>
        </w:rPr>
        <w:t>2</w:t>
      </w:r>
      <w:r>
        <w:rPr>
          <w:rFonts w:hint="eastAsia"/>
          <w:sz w:val="24"/>
          <w:szCs w:val="24"/>
        </w:rPr>
        <w:t>）校内人员酬金支出办法：</w:t>
      </w:r>
    </w:p>
    <w:p w:rsidR="00526B95" w:rsidRDefault="00526B95" w:rsidP="00526B95">
      <w:pPr>
        <w:spacing w:line="420" w:lineRule="auto"/>
        <w:ind w:firstLineChars="250" w:firstLine="600"/>
        <w:rPr>
          <w:sz w:val="24"/>
          <w:szCs w:val="24"/>
        </w:rPr>
      </w:pPr>
      <w:r>
        <w:rPr>
          <w:rFonts w:hint="eastAsia"/>
          <w:sz w:val="24"/>
          <w:szCs w:val="24"/>
        </w:rPr>
        <w:t>①进行中期检查的项目，可在项目通过中期检查、结题验收后分两次支出。不进行中期检查的项目，可在项目通过结题验收后一次性支出。支出数额须符合本办法规定的限制要求。</w:t>
      </w:r>
    </w:p>
    <w:p w:rsidR="00526B95" w:rsidRDefault="00526B95" w:rsidP="00526B95">
      <w:pPr>
        <w:spacing w:line="420" w:lineRule="auto"/>
        <w:ind w:firstLineChars="250" w:firstLine="600"/>
        <w:rPr>
          <w:sz w:val="24"/>
          <w:szCs w:val="24"/>
        </w:rPr>
      </w:pPr>
      <w:r>
        <w:rPr>
          <w:rFonts w:hint="eastAsia"/>
          <w:sz w:val="24"/>
          <w:szCs w:val="24"/>
        </w:rPr>
        <w:t>②支出程序：项目负责人在中期检查报告、结题报告书中说明拟支出数额（不需要填写报告书的项目要单独提交说明材料），项目通过中期检查或结题验收后，由负责人制定校内人员酬金经费分配方案，并附中</w:t>
      </w:r>
      <w:proofErr w:type="gramStart"/>
      <w:r>
        <w:rPr>
          <w:rFonts w:hint="eastAsia"/>
          <w:sz w:val="24"/>
          <w:szCs w:val="24"/>
        </w:rPr>
        <w:t>期检查</w:t>
      </w:r>
      <w:proofErr w:type="gramEnd"/>
      <w:r>
        <w:rPr>
          <w:rFonts w:hint="eastAsia"/>
          <w:sz w:val="24"/>
          <w:szCs w:val="24"/>
        </w:rPr>
        <w:t>报告或结题报告书首页及评审专家意见页，经相关项目管理部门审核后，方可报财务处执行。</w:t>
      </w:r>
    </w:p>
    <w:p w:rsidR="00526B95" w:rsidRDefault="00526B95" w:rsidP="00526B95">
      <w:pPr>
        <w:spacing w:line="420" w:lineRule="auto"/>
        <w:ind w:firstLineChars="200" w:firstLine="480"/>
        <w:rPr>
          <w:sz w:val="24"/>
          <w:szCs w:val="24"/>
        </w:rPr>
      </w:pPr>
      <w:r>
        <w:rPr>
          <w:sz w:val="24"/>
          <w:szCs w:val="24"/>
        </w:rPr>
        <w:t>4</w:t>
      </w:r>
      <w:r>
        <w:rPr>
          <w:rFonts w:hint="eastAsia"/>
          <w:sz w:val="24"/>
          <w:szCs w:val="24"/>
        </w:rPr>
        <w:t>、本办法自发布之日起正式执行，由相关项目管理部门负责解释。</w:t>
      </w:r>
    </w:p>
    <w:p w:rsidR="00526B95" w:rsidRDefault="00526B95" w:rsidP="00526B95">
      <w:pPr>
        <w:spacing w:line="300" w:lineRule="auto"/>
        <w:ind w:right="160"/>
        <w:jc w:val="right"/>
        <w:rPr>
          <w:sz w:val="32"/>
          <w:szCs w:val="32"/>
        </w:rPr>
      </w:pPr>
    </w:p>
    <w:p w:rsidR="00805FAD" w:rsidRPr="00526B95" w:rsidRDefault="00805FAD"/>
    <w:sectPr w:rsidR="00805FAD" w:rsidRPr="00526B95" w:rsidSect="004902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6B95"/>
    <w:rsid w:val="002A5883"/>
    <w:rsid w:val="004902FC"/>
    <w:rsid w:val="00526B95"/>
    <w:rsid w:val="00805FAD"/>
    <w:rsid w:val="00EF39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B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6B95"/>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979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1505</Characters>
  <Application>Microsoft Office Word</Application>
  <DocSecurity>0</DocSecurity>
  <Lines>12</Lines>
  <Paragraphs>3</Paragraphs>
  <ScaleCrop>false</ScaleCrop>
  <Company>Lenovo</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2015-04-24T03:24:00Z</dcterms:created>
  <dcterms:modified xsi:type="dcterms:W3CDTF">2015-05-13T02:23:00Z</dcterms:modified>
</cp:coreProperties>
</file>